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D52C5" w14:textId="77777777" w:rsidR="007D5FAB" w:rsidRPr="003D66BF" w:rsidRDefault="007D5FAB" w:rsidP="007D5FAB">
      <w:pPr>
        <w:rPr>
          <w:highlight w:val="yellow"/>
        </w:rPr>
      </w:pPr>
      <w:r w:rsidRPr="003D66BF">
        <w:rPr>
          <w:highlight w:val="yellow"/>
        </w:rPr>
        <w:t>EMPLOYMENT</w:t>
      </w:r>
    </w:p>
    <w:p w14:paraId="6CCD29B4" w14:textId="77777777" w:rsidR="007D5FAB" w:rsidRPr="003D66BF" w:rsidRDefault="007D5FAB" w:rsidP="007D5FAB">
      <w:pPr>
        <w:rPr>
          <w:highlight w:val="yellow"/>
        </w:rPr>
      </w:pPr>
    </w:p>
    <w:p w14:paraId="15C5CBF0" w14:textId="77777777" w:rsidR="007D5FAB" w:rsidRPr="003D66BF" w:rsidRDefault="007D5FAB" w:rsidP="007D5FAB">
      <w:pPr>
        <w:pStyle w:val="ListParagraph"/>
        <w:numPr>
          <w:ilvl w:val="0"/>
          <w:numId w:val="11"/>
        </w:numPr>
        <w:rPr>
          <w:highlight w:val="yellow"/>
        </w:rPr>
      </w:pPr>
      <w:r w:rsidRPr="003D66BF">
        <w:rPr>
          <w:highlight w:val="yellow"/>
        </w:rPr>
        <w:t>Working in Australia</w:t>
      </w:r>
    </w:p>
    <w:p w14:paraId="76955650" w14:textId="77777777" w:rsidR="007D5FAB" w:rsidRPr="003D66BF" w:rsidRDefault="007D5FAB" w:rsidP="007D5FAB">
      <w:pPr>
        <w:pStyle w:val="ListParagraph"/>
        <w:numPr>
          <w:ilvl w:val="1"/>
          <w:numId w:val="11"/>
        </w:numPr>
        <w:rPr>
          <w:highlight w:val="yellow"/>
        </w:rPr>
      </w:pPr>
      <w:r w:rsidRPr="003D66BF">
        <w:rPr>
          <w:highlight w:val="yellow"/>
        </w:rPr>
        <w:t>Pay slips and pay</w:t>
      </w:r>
    </w:p>
    <w:p w14:paraId="5A1D42C2" w14:textId="77777777" w:rsidR="007D5FAB" w:rsidRPr="003D66BF" w:rsidRDefault="007D5FAB" w:rsidP="007D5FAB">
      <w:pPr>
        <w:pStyle w:val="ListParagraph"/>
        <w:numPr>
          <w:ilvl w:val="1"/>
          <w:numId w:val="11"/>
        </w:numPr>
        <w:rPr>
          <w:highlight w:val="yellow"/>
        </w:rPr>
      </w:pPr>
      <w:r w:rsidRPr="003D66BF">
        <w:rPr>
          <w:highlight w:val="yellow"/>
        </w:rPr>
        <w:t>Taxation and superannuation</w:t>
      </w:r>
    </w:p>
    <w:p w14:paraId="4AC98633" w14:textId="7C53608F" w:rsidR="007D5FAB" w:rsidRPr="003D66BF" w:rsidRDefault="007D5FAB" w:rsidP="007D5FAB">
      <w:pPr>
        <w:pStyle w:val="ListParagraph"/>
        <w:numPr>
          <w:ilvl w:val="1"/>
          <w:numId w:val="11"/>
        </w:numPr>
        <w:rPr>
          <w:highlight w:val="yellow"/>
        </w:rPr>
      </w:pPr>
      <w:r w:rsidRPr="003D66BF">
        <w:rPr>
          <w:highlight w:val="yellow"/>
        </w:rPr>
        <w:t>Leave and holidays</w:t>
      </w:r>
    </w:p>
    <w:p w14:paraId="25AC4C5B" w14:textId="45DD9941" w:rsidR="00B44D3C" w:rsidRDefault="00B44D3C" w:rsidP="00B44D3C">
      <w:pPr>
        <w:pBdr>
          <w:bottom w:val="single" w:sz="12" w:space="1" w:color="auto"/>
        </w:pBdr>
      </w:pPr>
    </w:p>
    <w:p w14:paraId="4C429398" w14:textId="3125007E" w:rsidR="00B44D3C" w:rsidRDefault="00B44D3C" w:rsidP="00B44D3C"/>
    <w:p w14:paraId="7390A62E" w14:textId="605C06C5" w:rsidR="00B44D3C" w:rsidRDefault="00B44D3C" w:rsidP="00B44D3C">
      <w:r>
        <w:rPr>
          <w:b/>
          <w:bCs/>
        </w:rPr>
        <w:t>P1</w:t>
      </w:r>
      <w:r>
        <w:tab/>
        <w:t>Am I supposed to get a play slip in Australia?</w:t>
      </w:r>
    </w:p>
    <w:p w14:paraId="457C8DEE" w14:textId="565DBF8C" w:rsidR="00B44D3C" w:rsidRDefault="00B44D3C" w:rsidP="00B44D3C"/>
    <w:p w14:paraId="658A40C3" w14:textId="344736B7" w:rsidR="00B44D3C" w:rsidRDefault="00B44D3C" w:rsidP="00B44D3C">
      <w:pPr>
        <w:ind w:left="720" w:hanging="720"/>
      </w:pPr>
      <w:r w:rsidRPr="00B44D3C">
        <w:rPr>
          <w:b/>
          <w:bCs/>
        </w:rPr>
        <w:t>P2</w:t>
      </w:r>
      <w:r>
        <w:tab/>
        <w:t xml:space="preserve">Yes.  Your employer has to give you pay slips by law.   They </w:t>
      </w:r>
      <w:r w:rsidR="006403C6">
        <w:t xml:space="preserve">must </w:t>
      </w:r>
      <w:r>
        <w:t xml:space="preserve">give it to you within 1 day of each pay.   They have to show what your hourly rate is, how many hours your worked, </w:t>
      </w:r>
      <w:r w:rsidR="00D353E4">
        <w:t xml:space="preserve">your leave balances, </w:t>
      </w:r>
      <w:r>
        <w:t>how much superannuation has been paid, how much tax you have paid and any other amounts that they have deducted from your pay.</w:t>
      </w:r>
    </w:p>
    <w:p w14:paraId="6BF6643F" w14:textId="6670C8D5" w:rsidR="00B44D3C" w:rsidRDefault="00B44D3C" w:rsidP="00B44D3C">
      <w:pPr>
        <w:ind w:left="720" w:hanging="720"/>
      </w:pPr>
    </w:p>
    <w:p w14:paraId="0FD58EA4" w14:textId="1B7930C1" w:rsidR="00B44D3C" w:rsidRDefault="00B44D3C" w:rsidP="00B44D3C">
      <w:pPr>
        <w:ind w:left="720" w:hanging="720"/>
      </w:pPr>
      <w:r>
        <w:rPr>
          <w:b/>
          <w:bCs/>
        </w:rPr>
        <w:t>P1</w:t>
      </w:r>
      <w:r>
        <w:tab/>
        <w:t>How do I know if I am being paid correctly?</w:t>
      </w:r>
    </w:p>
    <w:p w14:paraId="135010CA" w14:textId="01A0E376" w:rsidR="00B44D3C" w:rsidRDefault="00B44D3C" w:rsidP="00B44D3C">
      <w:pPr>
        <w:ind w:left="720" w:hanging="720"/>
      </w:pPr>
    </w:p>
    <w:p w14:paraId="1442E3B0" w14:textId="77F3FCED" w:rsidR="00B44D3C" w:rsidRDefault="00B44D3C" w:rsidP="00B44D3C">
      <w:pPr>
        <w:ind w:left="720" w:hanging="720"/>
      </w:pPr>
      <w:r>
        <w:rPr>
          <w:b/>
          <w:bCs/>
        </w:rPr>
        <w:t>P2</w:t>
      </w:r>
      <w:r>
        <w:tab/>
        <w:t>Check your pay slip and make sure that your hourly rate is the same as what the employer said in your employment contract, even if that was not written down – a verbal contract</w:t>
      </w:r>
      <w:r w:rsidR="006403C6">
        <w:t xml:space="preserve"> only</w:t>
      </w:r>
      <w:r>
        <w:t xml:space="preserve">. </w:t>
      </w:r>
    </w:p>
    <w:p w14:paraId="32A14BDB" w14:textId="70E7E766" w:rsidR="00B44D3C" w:rsidRDefault="00B44D3C" w:rsidP="00B44D3C">
      <w:pPr>
        <w:ind w:left="720" w:hanging="720"/>
      </w:pPr>
    </w:p>
    <w:p w14:paraId="0BA521E7" w14:textId="586B34B4" w:rsidR="00B44D3C" w:rsidRDefault="00B44D3C" w:rsidP="00B44D3C">
      <w:pPr>
        <w:ind w:left="720" w:hanging="720"/>
      </w:pPr>
      <w:r>
        <w:tab/>
        <w:t>You should also check that your employer is not under paying you.</w:t>
      </w:r>
    </w:p>
    <w:p w14:paraId="23D1D115" w14:textId="434ED77D" w:rsidR="00B44D3C" w:rsidRDefault="00B44D3C" w:rsidP="00B44D3C">
      <w:pPr>
        <w:ind w:left="720" w:hanging="720"/>
      </w:pPr>
    </w:p>
    <w:p w14:paraId="42ADAD7A" w14:textId="7239A30D" w:rsidR="00B44D3C" w:rsidRDefault="00B44D3C" w:rsidP="00B44D3C">
      <w:pPr>
        <w:ind w:left="720" w:hanging="720"/>
      </w:pPr>
      <w:r>
        <w:rPr>
          <w:b/>
          <w:bCs/>
        </w:rPr>
        <w:t>P1</w:t>
      </w:r>
      <w:r>
        <w:tab/>
        <w:t>How do I check that?</w:t>
      </w:r>
    </w:p>
    <w:p w14:paraId="2831225C" w14:textId="7FFFE7FA" w:rsidR="00B44D3C" w:rsidRDefault="00B44D3C" w:rsidP="00B44D3C">
      <w:pPr>
        <w:ind w:left="720" w:hanging="720"/>
      </w:pPr>
    </w:p>
    <w:p w14:paraId="177369BE" w14:textId="7C303D06" w:rsidR="00B44D3C" w:rsidRDefault="00B44D3C" w:rsidP="00B44D3C">
      <w:pPr>
        <w:ind w:left="720" w:hanging="720"/>
      </w:pPr>
      <w:r>
        <w:rPr>
          <w:b/>
          <w:bCs/>
        </w:rPr>
        <w:t>P2</w:t>
      </w:r>
      <w:r>
        <w:tab/>
        <w:t xml:space="preserve">Contact the Fair Work Ombudsman first.  You can go to their website </w:t>
      </w:r>
      <w:hyperlink r:id="rId5" w:history="1">
        <w:r w:rsidRPr="00AD36E5">
          <w:rPr>
            <w:rStyle w:val="Hyperlink"/>
          </w:rPr>
          <w:t>https://www.fairwork.gov.au/pay</w:t>
        </w:r>
      </w:hyperlink>
      <w:r>
        <w:t xml:space="preserve"> where they have an online tool or you can </w:t>
      </w:r>
      <w:r w:rsidR="006403C6">
        <w:t>email them</w:t>
      </w:r>
      <w:r>
        <w:t>.  If you can’t get to a computer or have trouble using the in</w:t>
      </w:r>
      <w:r w:rsidR="0090194C">
        <w:t xml:space="preserve">ternet you can </w:t>
      </w:r>
      <w:r>
        <w:t xml:space="preserve">telephone them on </w:t>
      </w:r>
      <w:r w:rsidR="0090194C">
        <w:t>13 13 94</w:t>
      </w:r>
    </w:p>
    <w:p w14:paraId="607FD553" w14:textId="3F2ED122" w:rsidR="0090194C" w:rsidRDefault="0090194C" w:rsidP="00B44D3C">
      <w:pPr>
        <w:ind w:left="720" w:hanging="720"/>
      </w:pPr>
    </w:p>
    <w:p w14:paraId="46220990" w14:textId="01C33B60" w:rsidR="0090194C" w:rsidRDefault="0090194C" w:rsidP="00B44D3C">
      <w:pPr>
        <w:ind w:left="720" w:hanging="720"/>
      </w:pPr>
      <w:r>
        <w:rPr>
          <w:b/>
          <w:bCs/>
        </w:rPr>
        <w:t>P1</w:t>
      </w:r>
      <w:r>
        <w:tab/>
        <w:t xml:space="preserve">You said that my </w:t>
      </w:r>
      <w:proofErr w:type="spellStart"/>
      <w:r>
        <w:t>payslip</w:t>
      </w:r>
      <w:proofErr w:type="spellEnd"/>
      <w:r>
        <w:t xml:space="preserve"> should show taxation and superannuation.   I am not an Australian citizen so do I still pay tax and get superannuation?</w:t>
      </w:r>
    </w:p>
    <w:p w14:paraId="39C98474" w14:textId="02EB20ED" w:rsidR="0090194C" w:rsidRDefault="0090194C" w:rsidP="00B44D3C">
      <w:pPr>
        <w:ind w:left="720" w:hanging="720"/>
      </w:pPr>
    </w:p>
    <w:p w14:paraId="115AD2DB" w14:textId="30B3354E" w:rsidR="0090194C" w:rsidRDefault="0090194C" w:rsidP="00B44D3C">
      <w:pPr>
        <w:ind w:left="720" w:hanging="720"/>
      </w:pPr>
      <w:r>
        <w:rPr>
          <w:b/>
          <w:bCs/>
        </w:rPr>
        <w:t>P2</w:t>
      </w:r>
      <w:r>
        <w:tab/>
      </w:r>
      <w:r w:rsidR="00016B79">
        <w:t xml:space="preserve">With superannuation, if you are an Australian resident and you earn over a certain amount each month, before tax, your employer has to pay you superannuation.  Superannuation is compulsory savings for </w:t>
      </w:r>
      <w:r w:rsidR="0052290A">
        <w:t xml:space="preserve">Australian resident’s </w:t>
      </w:r>
      <w:r w:rsidR="00016B79">
        <w:t xml:space="preserve">future. </w:t>
      </w:r>
    </w:p>
    <w:p w14:paraId="68DE95A1" w14:textId="3E1F3A46" w:rsidR="0052290A" w:rsidRDefault="0052290A" w:rsidP="00B44D3C">
      <w:pPr>
        <w:ind w:left="720" w:hanging="720"/>
      </w:pPr>
    </w:p>
    <w:p w14:paraId="02B2DAAD" w14:textId="6D6FBF8C" w:rsidR="0052290A" w:rsidRDefault="0052290A" w:rsidP="0052290A">
      <w:pPr>
        <w:ind w:left="720" w:hanging="720"/>
      </w:pPr>
      <w:r>
        <w:tab/>
        <w:t xml:space="preserve">There are different tax rates for people who are not Australian residents and working holiday makers.  </w:t>
      </w:r>
    </w:p>
    <w:p w14:paraId="4F0B61C6" w14:textId="227BC7FC" w:rsidR="0052290A" w:rsidRDefault="0052290A" w:rsidP="00B44D3C">
      <w:pPr>
        <w:ind w:left="720" w:hanging="720"/>
      </w:pPr>
    </w:p>
    <w:p w14:paraId="01B3DDAD" w14:textId="7E4C2D7E" w:rsidR="0052290A" w:rsidRPr="0052290A" w:rsidRDefault="0052290A" w:rsidP="00B44D3C">
      <w:pPr>
        <w:ind w:left="720" w:hanging="720"/>
      </w:pPr>
      <w:r w:rsidRPr="0052290A">
        <w:rPr>
          <w:b/>
          <w:bCs/>
        </w:rPr>
        <w:t>P1</w:t>
      </w:r>
      <w:r>
        <w:rPr>
          <w:b/>
          <w:bCs/>
        </w:rPr>
        <w:tab/>
      </w:r>
      <w:r w:rsidRPr="0052290A">
        <w:t>Why do</w:t>
      </w:r>
      <w:r>
        <w:t xml:space="preserve"> employees need to pay tax?</w:t>
      </w:r>
      <w:r>
        <w:rPr>
          <w:b/>
          <w:bCs/>
        </w:rPr>
        <w:t xml:space="preserve"> </w:t>
      </w:r>
    </w:p>
    <w:p w14:paraId="02168697" w14:textId="3535FDE9" w:rsidR="00016B79" w:rsidRDefault="00016B79" w:rsidP="00B44D3C">
      <w:pPr>
        <w:ind w:left="720" w:hanging="720"/>
      </w:pPr>
    </w:p>
    <w:p w14:paraId="735AB02E" w14:textId="28D3F5FC" w:rsidR="00016B79" w:rsidRDefault="0052290A" w:rsidP="00B44D3C">
      <w:pPr>
        <w:ind w:left="720" w:hanging="720"/>
      </w:pPr>
      <w:r w:rsidRPr="0052290A">
        <w:rPr>
          <w:b/>
          <w:bCs/>
        </w:rPr>
        <w:t>P2</w:t>
      </w:r>
      <w:r w:rsidR="00016B79">
        <w:tab/>
        <w:t>Taxation is paid so that the governments can provide services and build public infrastructure, like roads, hospitals, schools.   The tax rate changes depending on how much you earn.</w:t>
      </w:r>
    </w:p>
    <w:p w14:paraId="42606D50" w14:textId="3E06B79A" w:rsidR="00016B79" w:rsidRDefault="00016B79" w:rsidP="00B44D3C">
      <w:pPr>
        <w:ind w:left="720" w:hanging="720"/>
      </w:pPr>
    </w:p>
    <w:p w14:paraId="7B801DE7" w14:textId="76ADA942" w:rsidR="00016B79" w:rsidRDefault="00016B79" w:rsidP="00016B79">
      <w:pPr>
        <w:ind w:left="720" w:hanging="720"/>
      </w:pPr>
      <w:r>
        <w:tab/>
        <w:t xml:space="preserve">You can earn a minimum amount each year and not pay tax.  This is called the tax fee threshold. This only applies to Australian residents. </w:t>
      </w:r>
    </w:p>
    <w:p w14:paraId="54C5B163" w14:textId="77777777" w:rsidR="0052290A" w:rsidRDefault="0052290A" w:rsidP="00016B79">
      <w:pPr>
        <w:ind w:left="720" w:hanging="720"/>
      </w:pPr>
    </w:p>
    <w:p w14:paraId="78740F55" w14:textId="284D380A" w:rsidR="00D353E4" w:rsidRDefault="00D353E4" w:rsidP="00016B79">
      <w:pPr>
        <w:ind w:left="720" w:hanging="720"/>
      </w:pPr>
      <w:r>
        <w:rPr>
          <w:b/>
          <w:bCs/>
        </w:rPr>
        <w:t>P1</w:t>
      </w:r>
      <w:r>
        <w:tab/>
        <w:t>What do you mean when you say my pay slip can show my leave entitlements?</w:t>
      </w:r>
    </w:p>
    <w:p w14:paraId="356BA64F" w14:textId="7DD7F3E5" w:rsidR="00D353E4" w:rsidRDefault="00D353E4" w:rsidP="00016B79">
      <w:pPr>
        <w:ind w:left="720" w:hanging="720"/>
      </w:pPr>
    </w:p>
    <w:p w14:paraId="60B4982B" w14:textId="6EBD2585" w:rsidR="00D353E4" w:rsidRDefault="00D353E4" w:rsidP="00016B79">
      <w:pPr>
        <w:ind w:left="720" w:hanging="720"/>
      </w:pPr>
      <w:r>
        <w:rPr>
          <w:b/>
          <w:bCs/>
        </w:rPr>
        <w:lastRenderedPageBreak/>
        <w:t>P2</w:t>
      </w:r>
      <w:r>
        <w:tab/>
        <w:t xml:space="preserve">If you are a </w:t>
      </w:r>
      <w:r w:rsidR="00BF3204">
        <w:t>full time or part time worker, the amount of sick leave, annual leave and long service leave adds up.  Your pay slip can show those balances.</w:t>
      </w:r>
    </w:p>
    <w:p w14:paraId="22B195A8" w14:textId="77777777" w:rsidR="0052290A" w:rsidRDefault="0052290A" w:rsidP="00016B79">
      <w:pPr>
        <w:ind w:left="720" w:hanging="720"/>
        <w:rPr>
          <w:b/>
          <w:bCs/>
        </w:rPr>
      </w:pPr>
    </w:p>
    <w:p w14:paraId="69556194" w14:textId="3F3300C7" w:rsidR="00BF3204" w:rsidRDefault="00BF3204" w:rsidP="00016B79">
      <w:pPr>
        <w:ind w:left="720" w:hanging="720"/>
      </w:pPr>
      <w:r w:rsidRPr="00BF3204">
        <w:rPr>
          <w:b/>
          <w:bCs/>
        </w:rPr>
        <w:t>P1</w:t>
      </w:r>
      <w:r>
        <w:tab/>
        <w:t>Does my pay slip show all leave entitlements?</w:t>
      </w:r>
    </w:p>
    <w:p w14:paraId="42D0AE68" w14:textId="5ABFAFE2" w:rsidR="00BF3204" w:rsidRDefault="00BF3204" w:rsidP="00016B79">
      <w:pPr>
        <w:ind w:left="720" w:hanging="720"/>
      </w:pPr>
    </w:p>
    <w:p w14:paraId="33F2639B" w14:textId="77777777" w:rsidR="00BF3204" w:rsidRDefault="00BF3204" w:rsidP="00016B79">
      <w:pPr>
        <w:ind w:left="720" w:hanging="720"/>
      </w:pPr>
      <w:r>
        <w:rPr>
          <w:b/>
          <w:bCs/>
        </w:rPr>
        <w:t>P2</w:t>
      </w:r>
      <w:r>
        <w:tab/>
        <w:t xml:space="preserve">Not necessarily.  For every year that you work full time or part time, workers are entitled to at least 10 days paid personal or sick leave, 2 days of unpaid </w:t>
      </w:r>
      <w:proofErr w:type="spellStart"/>
      <w:r>
        <w:t>carers</w:t>
      </w:r>
      <w:proofErr w:type="spellEnd"/>
      <w:r>
        <w:t xml:space="preserve"> leave and 2 days of compassionate leave.  </w:t>
      </w:r>
    </w:p>
    <w:p w14:paraId="67DDACE5" w14:textId="77777777" w:rsidR="00BF3204" w:rsidRDefault="00BF3204" w:rsidP="00016B79">
      <w:pPr>
        <w:ind w:left="720" w:hanging="720"/>
      </w:pPr>
    </w:p>
    <w:p w14:paraId="06CB64B8" w14:textId="74E3F291" w:rsidR="00BF3204" w:rsidRDefault="00BF3204" w:rsidP="00BF3204">
      <w:pPr>
        <w:ind w:left="720"/>
      </w:pPr>
      <w:r>
        <w:t xml:space="preserve">If you are a casual worker, your leave entitlements are 2 days unpaid </w:t>
      </w:r>
      <w:proofErr w:type="spellStart"/>
      <w:r>
        <w:t>carers</w:t>
      </w:r>
      <w:proofErr w:type="spellEnd"/>
      <w:r>
        <w:t xml:space="preserve"> leave and 2 days unpaid compassionate leave.</w:t>
      </w:r>
    </w:p>
    <w:p w14:paraId="32F3F839" w14:textId="54866072" w:rsidR="00BF3204" w:rsidRDefault="00BF3204" w:rsidP="00016B79">
      <w:pPr>
        <w:ind w:left="720" w:hanging="720"/>
      </w:pPr>
    </w:p>
    <w:p w14:paraId="6B93DF65" w14:textId="4B91CBBA" w:rsidR="00BF3204" w:rsidRDefault="00BF3204" w:rsidP="00016B79">
      <w:pPr>
        <w:ind w:left="720" w:hanging="720"/>
      </w:pPr>
      <w:r w:rsidRPr="00BF3204">
        <w:rPr>
          <w:b/>
          <w:bCs/>
        </w:rPr>
        <w:t>P1</w:t>
      </w:r>
      <w:r>
        <w:tab/>
        <w:t>Does that include leave if we have a baby?</w:t>
      </w:r>
    </w:p>
    <w:p w14:paraId="1E0317F6" w14:textId="12217D6D" w:rsidR="00BF3204" w:rsidRDefault="00BF3204" w:rsidP="00016B79">
      <w:pPr>
        <w:ind w:left="720" w:hanging="720"/>
      </w:pPr>
    </w:p>
    <w:p w14:paraId="3D84476B" w14:textId="751EFE80" w:rsidR="00BF3204" w:rsidRDefault="00BF3204" w:rsidP="00016B79">
      <w:pPr>
        <w:ind w:left="720" w:hanging="720"/>
      </w:pPr>
      <w:r>
        <w:rPr>
          <w:b/>
          <w:bCs/>
        </w:rPr>
        <w:t>P2</w:t>
      </w:r>
      <w:r>
        <w:tab/>
        <w:t xml:space="preserve">That is called parental leave and there are no balances for that on your pay slip.   You are entitled to unpaid parental leave and you may be entitled to paid parental leave.  To check if you are eligible ring the Commonwealth Government’s department of human services phone number 136 150.  You can also check to see if you are eligible </w:t>
      </w:r>
      <w:r w:rsidR="00A27D0E">
        <w:t>f</w:t>
      </w:r>
      <w:r>
        <w:t>or dad and partner pay.</w:t>
      </w:r>
    </w:p>
    <w:p w14:paraId="2BE65763" w14:textId="77777777" w:rsidR="00BF3204" w:rsidRDefault="00BF3204" w:rsidP="00016B79">
      <w:pPr>
        <w:ind w:left="720" w:hanging="720"/>
      </w:pPr>
    </w:p>
    <w:p w14:paraId="5852B683" w14:textId="2BA55C84" w:rsidR="00BF3204" w:rsidRDefault="00BF3204" w:rsidP="00016B79">
      <w:pPr>
        <w:ind w:left="720" w:hanging="720"/>
      </w:pPr>
      <w:r>
        <w:rPr>
          <w:b/>
          <w:bCs/>
        </w:rPr>
        <w:t>P1</w:t>
      </w:r>
      <w:r>
        <w:tab/>
        <w:t xml:space="preserve">What about public holidays? </w:t>
      </w:r>
    </w:p>
    <w:p w14:paraId="01DB10DE" w14:textId="4C22D11D" w:rsidR="00BF3204" w:rsidRDefault="00BF3204" w:rsidP="00016B79">
      <w:pPr>
        <w:ind w:left="720" w:hanging="720"/>
      </w:pPr>
    </w:p>
    <w:p w14:paraId="6EBD35C7" w14:textId="458A99A8" w:rsidR="00BF3204" w:rsidRDefault="00BF3204" w:rsidP="00016B79">
      <w:pPr>
        <w:ind w:left="720" w:hanging="720"/>
      </w:pPr>
      <w:r>
        <w:rPr>
          <w:b/>
          <w:bCs/>
        </w:rPr>
        <w:t>P2</w:t>
      </w:r>
      <w:r>
        <w:tab/>
        <w:t>This also depends on whether you are casual or not.  If you are full</w:t>
      </w:r>
      <w:r w:rsidR="00A27D0E">
        <w:t xml:space="preserve"> time</w:t>
      </w:r>
      <w:r>
        <w:t xml:space="preserve"> or part time and usually would work on a public holiday, you are entitled to be paid for that day even though you don’t work that day.  If you are casual, you only get paid if you work.</w:t>
      </w:r>
    </w:p>
    <w:p w14:paraId="3B8F9486" w14:textId="0E41BC56" w:rsidR="00BF3204" w:rsidRDefault="00BF3204" w:rsidP="00016B79">
      <w:pPr>
        <w:ind w:left="720" w:hanging="720"/>
      </w:pPr>
    </w:p>
    <w:p w14:paraId="0AE2F90D" w14:textId="43D961E6" w:rsidR="00BF3204" w:rsidRDefault="00BF3204" w:rsidP="00016B79">
      <w:pPr>
        <w:ind w:left="720" w:hanging="720"/>
      </w:pPr>
      <w:r>
        <w:rPr>
          <w:b/>
          <w:bCs/>
        </w:rPr>
        <w:t>P1</w:t>
      </w:r>
      <w:r>
        <w:tab/>
        <w:t>What is long service leave?</w:t>
      </w:r>
    </w:p>
    <w:p w14:paraId="058D9285" w14:textId="233AA341" w:rsidR="00BF3204" w:rsidRDefault="00BF3204" w:rsidP="00016B79">
      <w:pPr>
        <w:ind w:left="720" w:hanging="720"/>
      </w:pPr>
    </w:p>
    <w:p w14:paraId="1B95AB2A" w14:textId="3B59A318" w:rsidR="00BF3204" w:rsidRPr="00BF3204" w:rsidRDefault="00BF3204" w:rsidP="00016B79">
      <w:pPr>
        <w:ind w:left="720" w:hanging="720"/>
      </w:pPr>
      <w:r>
        <w:rPr>
          <w:b/>
          <w:bCs/>
        </w:rPr>
        <w:t>P2</w:t>
      </w:r>
      <w:r>
        <w:tab/>
      </w:r>
      <w:r w:rsidR="00026273">
        <w:t>If you stay with the same employer for a long time, normally 10 years, you are entitled to long service leave.</w:t>
      </w:r>
    </w:p>
    <w:p w14:paraId="6E3B7E52" w14:textId="7B6A0D97" w:rsidR="00893E39" w:rsidRDefault="00893E39" w:rsidP="00016B79">
      <w:pPr>
        <w:ind w:left="720" w:hanging="720"/>
      </w:pPr>
    </w:p>
    <w:sectPr w:rsidR="00893E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1020"/>
    <w:multiLevelType w:val="multilevel"/>
    <w:tmpl w:val="784C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DB710D"/>
    <w:multiLevelType w:val="multilevel"/>
    <w:tmpl w:val="A880A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DD25FA"/>
    <w:multiLevelType w:val="multilevel"/>
    <w:tmpl w:val="5810B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FD04CE"/>
    <w:multiLevelType w:val="multilevel"/>
    <w:tmpl w:val="17AE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D57CF4"/>
    <w:multiLevelType w:val="multilevel"/>
    <w:tmpl w:val="C2720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3E5BED"/>
    <w:multiLevelType w:val="multilevel"/>
    <w:tmpl w:val="E012B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0576A6"/>
    <w:multiLevelType w:val="multilevel"/>
    <w:tmpl w:val="0C1A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086ACD"/>
    <w:multiLevelType w:val="multilevel"/>
    <w:tmpl w:val="03C848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814B61"/>
    <w:multiLevelType w:val="multilevel"/>
    <w:tmpl w:val="008C4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647A4E"/>
    <w:multiLevelType w:val="hybridMultilevel"/>
    <w:tmpl w:val="865E5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A7155D"/>
    <w:multiLevelType w:val="multilevel"/>
    <w:tmpl w:val="AC1A0F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AF1740"/>
    <w:multiLevelType w:val="multilevel"/>
    <w:tmpl w:val="6816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9A4908"/>
    <w:multiLevelType w:val="multilevel"/>
    <w:tmpl w:val="0E0E6C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BE74E8"/>
    <w:multiLevelType w:val="multilevel"/>
    <w:tmpl w:val="6C3816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013EF"/>
    <w:multiLevelType w:val="multilevel"/>
    <w:tmpl w:val="F3967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EB4107"/>
    <w:multiLevelType w:val="multilevel"/>
    <w:tmpl w:val="EA06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115BDF"/>
    <w:multiLevelType w:val="multilevel"/>
    <w:tmpl w:val="70DC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BE49B5"/>
    <w:multiLevelType w:val="multilevel"/>
    <w:tmpl w:val="D8EA1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8A2A8C"/>
    <w:multiLevelType w:val="multilevel"/>
    <w:tmpl w:val="FDA0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AE1E56"/>
    <w:multiLevelType w:val="multilevel"/>
    <w:tmpl w:val="2752F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A747AF"/>
    <w:multiLevelType w:val="multilevel"/>
    <w:tmpl w:val="A9DAAA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9A1BF9"/>
    <w:multiLevelType w:val="multilevel"/>
    <w:tmpl w:val="CE3C8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FE219A"/>
    <w:multiLevelType w:val="multilevel"/>
    <w:tmpl w:val="90102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534614"/>
    <w:multiLevelType w:val="multilevel"/>
    <w:tmpl w:val="4D263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FF4D2E"/>
    <w:multiLevelType w:val="multilevel"/>
    <w:tmpl w:val="346C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276AB6"/>
    <w:multiLevelType w:val="multilevel"/>
    <w:tmpl w:val="1CE6E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B552C2"/>
    <w:multiLevelType w:val="multilevel"/>
    <w:tmpl w:val="54D85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D63034"/>
    <w:multiLevelType w:val="multilevel"/>
    <w:tmpl w:val="CFF0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D539AA"/>
    <w:multiLevelType w:val="multilevel"/>
    <w:tmpl w:val="EF72A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46993951">
    <w:abstractNumId w:val="20"/>
  </w:num>
  <w:num w:numId="2" w16cid:durableId="783619047">
    <w:abstractNumId w:val="17"/>
  </w:num>
  <w:num w:numId="3" w16cid:durableId="1963530479">
    <w:abstractNumId w:val="6"/>
  </w:num>
  <w:num w:numId="4" w16cid:durableId="1130436666">
    <w:abstractNumId w:val="28"/>
  </w:num>
  <w:num w:numId="5" w16cid:durableId="624779052">
    <w:abstractNumId w:val="14"/>
  </w:num>
  <w:num w:numId="6" w16cid:durableId="930624304">
    <w:abstractNumId w:val="25"/>
  </w:num>
  <w:num w:numId="7" w16cid:durableId="439185860">
    <w:abstractNumId w:val="0"/>
  </w:num>
  <w:num w:numId="8" w16cid:durableId="2019388339">
    <w:abstractNumId w:val="21"/>
  </w:num>
  <w:num w:numId="9" w16cid:durableId="421487028">
    <w:abstractNumId w:val="19"/>
  </w:num>
  <w:num w:numId="10" w16cid:durableId="1829320143">
    <w:abstractNumId w:val="18"/>
  </w:num>
  <w:num w:numId="11" w16cid:durableId="1946188516">
    <w:abstractNumId w:val="9"/>
  </w:num>
  <w:num w:numId="12" w16cid:durableId="1952665664">
    <w:abstractNumId w:val="10"/>
  </w:num>
  <w:num w:numId="13" w16cid:durableId="998733904">
    <w:abstractNumId w:val="4"/>
  </w:num>
  <w:num w:numId="14" w16cid:durableId="1638531391">
    <w:abstractNumId w:val="15"/>
  </w:num>
  <w:num w:numId="15" w16cid:durableId="62411119">
    <w:abstractNumId w:val="1"/>
  </w:num>
  <w:num w:numId="16" w16cid:durableId="1800412464">
    <w:abstractNumId w:val="24"/>
  </w:num>
  <w:num w:numId="17" w16cid:durableId="1996373453">
    <w:abstractNumId w:val="13"/>
  </w:num>
  <w:num w:numId="18" w16cid:durableId="1260873553">
    <w:abstractNumId w:val="3"/>
  </w:num>
  <w:num w:numId="19" w16cid:durableId="1399939853">
    <w:abstractNumId w:val="27"/>
  </w:num>
  <w:num w:numId="20" w16cid:durableId="1143423867">
    <w:abstractNumId w:val="26"/>
  </w:num>
  <w:num w:numId="21" w16cid:durableId="1555966747">
    <w:abstractNumId w:val="7"/>
  </w:num>
  <w:num w:numId="22" w16cid:durableId="436413634">
    <w:abstractNumId w:val="23"/>
  </w:num>
  <w:num w:numId="23" w16cid:durableId="454561865">
    <w:abstractNumId w:val="22"/>
  </w:num>
  <w:num w:numId="24" w16cid:durableId="277419337">
    <w:abstractNumId w:val="11"/>
  </w:num>
  <w:num w:numId="25" w16cid:durableId="1396662979">
    <w:abstractNumId w:val="12"/>
  </w:num>
  <w:num w:numId="26" w16cid:durableId="1056315948">
    <w:abstractNumId w:val="5"/>
  </w:num>
  <w:num w:numId="27" w16cid:durableId="1069814198">
    <w:abstractNumId w:val="8"/>
  </w:num>
  <w:num w:numId="28" w16cid:durableId="387730010">
    <w:abstractNumId w:val="2"/>
  </w:num>
  <w:num w:numId="29" w16cid:durableId="9637326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AB"/>
    <w:rsid w:val="00016B79"/>
    <w:rsid w:val="00026273"/>
    <w:rsid w:val="000E47D2"/>
    <w:rsid w:val="003D66BF"/>
    <w:rsid w:val="004C27DB"/>
    <w:rsid w:val="0052290A"/>
    <w:rsid w:val="00564D93"/>
    <w:rsid w:val="005F6C9D"/>
    <w:rsid w:val="006403C6"/>
    <w:rsid w:val="00780FEC"/>
    <w:rsid w:val="007D5FAB"/>
    <w:rsid w:val="00893E39"/>
    <w:rsid w:val="0090194C"/>
    <w:rsid w:val="00A27D0E"/>
    <w:rsid w:val="00A77491"/>
    <w:rsid w:val="00B44D3C"/>
    <w:rsid w:val="00BF3204"/>
    <w:rsid w:val="00D353E4"/>
    <w:rsid w:val="00F54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07610"/>
  <w15:chartTrackingRefBased/>
  <w15:docId w15:val="{BF03719F-A1D4-4326-BB06-9FB97AA4D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F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FAB"/>
    <w:pPr>
      <w:ind w:left="720"/>
      <w:contextualSpacing/>
    </w:pPr>
  </w:style>
  <w:style w:type="character" w:styleId="Hyperlink">
    <w:name w:val="Hyperlink"/>
    <w:basedOn w:val="DefaultParagraphFont"/>
    <w:uiPriority w:val="99"/>
    <w:unhideWhenUsed/>
    <w:rsid w:val="00B44D3C"/>
    <w:rPr>
      <w:color w:val="0563C1" w:themeColor="hyperlink"/>
      <w:u w:val="single"/>
    </w:rPr>
  </w:style>
  <w:style w:type="character" w:styleId="UnresolvedMention">
    <w:name w:val="Unresolved Mention"/>
    <w:basedOn w:val="DefaultParagraphFont"/>
    <w:uiPriority w:val="99"/>
    <w:semiHidden/>
    <w:unhideWhenUsed/>
    <w:rsid w:val="00B44D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irwork.gov.au/pa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Wellington</dc:creator>
  <cp:keywords/>
  <dc:description/>
  <cp:lastModifiedBy>Flora Wellington</cp:lastModifiedBy>
  <cp:revision>6</cp:revision>
  <dcterms:created xsi:type="dcterms:W3CDTF">2022-05-13T00:56:00Z</dcterms:created>
  <dcterms:modified xsi:type="dcterms:W3CDTF">2022-05-13T01:03:00Z</dcterms:modified>
</cp:coreProperties>
</file>